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900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7445" w:leader="none"/>
        </w:tabs>
        <w:spacing w:before="0" w:after="60"/>
        <w:jc w:val="right"/>
        <w:rPr/>
      </w:pPr>
      <w:r>
        <w:rPr>
          <w:rFonts w:cs="Times New Roman" w:ascii="Cambria" w:hAnsi="Cambria"/>
          <w:bCs/>
          <w:sz w:val="20"/>
          <w:szCs w:val="20"/>
          <w:lang w:eastAsia="pl-PL"/>
        </w:rPr>
        <w:t>Załącznik nr 2</w:t>
      </w:r>
    </w:p>
    <w:p>
      <w:pPr>
        <w:pStyle w:val="Normal"/>
        <w:jc w:val="center"/>
        <w:rPr>
          <w:rFonts w:ascii="Cambria" w:hAnsi="Cambria" w:eastAsia="Calibri" w:cs="Times New Roman"/>
          <w:b/>
          <w:b/>
          <w:bCs/>
          <w:sz w:val="20"/>
          <w:szCs w:val="20"/>
          <w:u w:val="single"/>
        </w:rPr>
      </w:pPr>
      <w:r>
        <w:rPr>
          <w:rFonts w:eastAsia="Calibri" w:cs="Times New Roman" w:ascii="Cambria" w:hAnsi="Cambria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0"/>
          <w:szCs w:val="20"/>
          <w:u w:val="single"/>
        </w:rPr>
        <w:t>U m o w a  nr ..........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 </w:t>
      </w:r>
    </w:p>
    <w:p>
      <w:pPr>
        <w:pStyle w:val="Normal"/>
        <w:jc w:val="both"/>
        <w:rPr/>
      </w:pPr>
      <w:bookmarkStart w:id="0" w:name="_Hlk45078206"/>
      <w:r>
        <w:rPr>
          <w:rFonts w:eastAsia="Calibri" w:cs="Calibri" w:ascii="Cambria" w:hAnsi="Cambria"/>
          <w:b/>
          <w:bCs/>
          <w:color w:val="000000"/>
          <w:sz w:val="20"/>
          <w:szCs w:val="20"/>
          <w:lang w:eastAsia="en-US"/>
        </w:rPr>
        <w:t xml:space="preserve">Gminą Pawłów z siedzibą: </w:t>
      </w:r>
      <w:r>
        <w:rPr>
          <w:rFonts w:eastAsia="Georgia" w:cs="Calibri" w:ascii="Cambria" w:hAnsi="Cambria"/>
          <w:color w:val="000000"/>
          <w:sz w:val="20"/>
          <w:szCs w:val="20"/>
        </w:rPr>
        <w:t>Pawłów 56, 27-225 Pawłów,</w:t>
      </w:r>
      <w:r>
        <w:rPr>
          <w:rFonts w:eastAsia="Calibri" w:cs="Calibri" w:ascii="Cambria" w:hAnsi="Cambria"/>
          <w:b/>
          <w:bCs/>
          <w:color w:val="000000"/>
          <w:sz w:val="20"/>
          <w:szCs w:val="20"/>
          <w:lang w:eastAsia="en-US"/>
        </w:rPr>
        <w:t xml:space="preserve"> NIP </w:t>
      </w:r>
      <w:r>
        <w:rPr>
          <w:rFonts w:eastAsia="Calibri" w:cs="Times New Roman" w:ascii="Cambria" w:hAnsi="Cambria"/>
          <w:sz w:val="20"/>
          <w:szCs w:val="20"/>
          <w:lang w:eastAsia="en-US"/>
        </w:rPr>
        <w:t xml:space="preserve">6641964396, </w:t>
      </w:r>
      <w:r>
        <w:rPr>
          <w:rFonts w:eastAsia="Calibri" w:cs="Times New Roman" w:ascii="Cambria" w:hAnsi="Cambria"/>
          <w:b/>
          <w:bCs/>
          <w:sz w:val="20"/>
          <w:szCs w:val="20"/>
          <w:lang w:eastAsia="en-US"/>
        </w:rPr>
        <w:t>REGON</w:t>
      </w:r>
      <w:r>
        <w:rPr>
          <w:rFonts w:eastAsia="Calibri" w:cs="Times New Roman" w:ascii="Cambria" w:hAnsi="Cambria"/>
          <w:sz w:val="20"/>
          <w:szCs w:val="20"/>
          <w:lang w:eastAsia="en-US"/>
        </w:rPr>
        <w:t xml:space="preserve"> 291010582</w:t>
      </w:r>
      <w:r>
        <w:rPr>
          <w:rFonts w:eastAsia="Calibri" w:cs="Calibri" w:ascii="Cambria" w:hAnsi="Cambria"/>
          <w:b/>
          <w:bCs/>
          <w:color w:val="000000"/>
          <w:sz w:val="20"/>
          <w:szCs w:val="20"/>
          <w:lang w:eastAsia="en-US"/>
        </w:rPr>
        <w:t>,</w:t>
        <w:br/>
      </w:r>
      <w:r>
        <w:rPr>
          <w:rFonts w:eastAsia="Calibri" w:cs="Calibri" w:ascii="Cambria" w:hAnsi="Cambria"/>
          <w:color w:val="000000"/>
          <w:sz w:val="20"/>
          <w:szCs w:val="20"/>
          <w:lang w:eastAsia="en-US"/>
        </w:rPr>
        <w:t>w imieniu której działa</w:t>
      </w:r>
      <w:r>
        <w:rPr>
          <w:rFonts w:eastAsia="Calibri" w:cs="Calibri" w:ascii="Cambria" w:hAnsi="Cambria"/>
          <w:b/>
          <w:bCs/>
          <w:color w:val="000000"/>
          <w:sz w:val="20"/>
          <w:szCs w:val="20"/>
          <w:lang w:eastAsia="en-US"/>
        </w:rPr>
        <w:t xml:space="preserve"> Gminny Ośrodek Pomocy Społecznej w Pawłowie </w:t>
      </w:r>
      <w:r>
        <w:rPr>
          <w:rFonts w:eastAsia="Calibri" w:cs="Calibri" w:ascii="Cambria" w:hAnsi="Cambria"/>
          <w:color w:val="000000"/>
          <w:sz w:val="20"/>
          <w:szCs w:val="20"/>
          <w:lang w:eastAsia="en-US"/>
        </w:rPr>
        <w:t>z siedzibą:</w:t>
      </w:r>
      <w:r>
        <w:rPr>
          <w:rFonts w:eastAsia="Georgia" w:cs="Calibri" w:ascii="Cambria" w:hAnsi="Cambria"/>
          <w:color w:val="000000"/>
          <w:sz w:val="20"/>
          <w:szCs w:val="20"/>
        </w:rPr>
        <w:t xml:space="preserve"> Pawłów 56</w:t>
      </w:r>
      <w:r>
        <w:rPr>
          <w:rFonts w:eastAsia="Times New Roman" w:cs="Calibri" w:ascii="Cambria" w:hAnsi="Cambria"/>
          <w:sz w:val="20"/>
          <w:szCs w:val="20"/>
        </w:rPr>
        <w:t xml:space="preserve">, 27-225 Pawłów </w:t>
      </w:r>
      <w:bookmarkEnd w:id="0"/>
      <w:r>
        <w:rPr>
          <w:rFonts w:eastAsia="Calibri" w:cs="Calibri" w:ascii="Cambria" w:hAnsi="Cambria"/>
          <w:color w:val="000000"/>
          <w:sz w:val="20"/>
          <w:szCs w:val="20"/>
          <w:lang w:eastAsia="en-US"/>
        </w:rPr>
        <w:t xml:space="preserve">reprezentowany przez: </w:t>
      </w:r>
      <w:r>
        <w:rPr>
          <w:rFonts w:eastAsia="Calibri" w:cs="Calibri" w:ascii="Cambria" w:hAnsi="Cambria"/>
          <w:b/>
          <w:i/>
          <w:color w:val="000000"/>
          <w:sz w:val="20"/>
          <w:szCs w:val="20"/>
          <w:lang w:eastAsia="en-US"/>
        </w:rPr>
        <w:t>Panią Monikę Skrzeczynę – Kierownik Gminnego Ośrodka Pomocy Społecznej</w:t>
      </w:r>
      <w:r>
        <w:rPr>
          <w:rFonts w:eastAsia="Calibri" w:cs="Calibri" w:ascii="Cambria" w:hAnsi="Cambria"/>
          <w:b/>
          <w:i/>
          <w:iCs/>
          <w:color w:val="000000"/>
          <w:sz w:val="20"/>
          <w:szCs w:val="20"/>
          <w:lang w:eastAsia="en-US"/>
        </w:rPr>
        <w:t xml:space="preserve"> w Pawłowie, zwaną dalej „Zamawiającym”</w:t>
      </w:r>
      <w:r>
        <w:rPr>
          <w:rFonts w:eastAsia="Calibri" w:ascii="Cambria" w:hAnsi="Cambria"/>
          <w:sz w:val="20"/>
          <w:szCs w:val="20"/>
        </w:rPr>
        <w:t xml:space="preserve"> repr. przez - Panią Monikę Skrzeczynę, </w:t>
      </w:r>
      <w:r>
        <w:rPr>
          <w:rFonts w:eastAsia="Calibri" w:cs="Times New Roman" w:ascii="Cambria" w:hAnsi="Cambria"/>
          <w:sz w:val="20"/>
          <w:szCs w:val="20"/>
        </w:rPr>
        <w:t xml:space="preserve">zwanym dalej Zamawiającym, </w:t>
      </w:r>
    </w:p>
    <w:p>
      <w:pPr>
        <w:pStyle w:val="Normal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a </w:t>
      </w:r>
    </w:p>
    <w:p>
      <w:pPr>
        <w:pStyle w:val="Normal"/>
        <w:rPr>
          <w:rFonts w:ascii="Cambria" w:hAnsi="Cambria" w:cs="Times New Roman"/>
          <w:b/>
          <w:b/>
          <w:bCs/>
          <w:sz w:val="20"/>
          <w:szCs w:val="20"/>
        </w:rPr>
      </w:pPr>
      <w:r>
        <w:rPr>
          <w:rFonts w:cs="Times New Roman" w:ascii="Cambria" w:hAnsi="Cambria"/>
          <w:b/>
          <w:bCs/>
          <w:sz w:val="20"/>
          <w:szCs w:val="20"/>
        </w:rPr>
        <w:t>………………………………………</w:t>
      </w:r>
      <w:r>
        <w:rPr>
          <w:rFonts w:cs="Times New Roman" w:ascii="Cambria" w:hAnsi="Cambria"/>
          <w:b/>
          <w:bCs/>
          <w:sz w:val="20"/>
          <w:szCs w:val="20"/>
        </w:rPr>
        <w:t>..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008" w:hanging="1008"/>
        <w:jc w:val="both"/>
        <w:outlineLvl w:val="4"/>
        <w:rPr>
          <w:rFonts w:ascii="Cambria" w:hAnsi="Cambria" w:cs="Times New Roman"/>
          <w:b/>
          <w:b/>
          <w:i/>
          <w:i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NIP ………………………………….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tabs>
          <w:tab w:val="left" w:pos="900" w:leader="none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0"/>
          <w:szCs w:val="20"/>
          <w:lang w:eastAsia="pl-PL"/>
        </w:rPr>
        <w:t>reprezentowanym przez:</w:t>
      </w:r>
    </w:p>
    <w:p>
      <w:pPr>
        <w:pStyle w:val="Normal"/>
        <w:tabs>
          <w:tab w:val="left" w:pos="900" w:leader="none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left" w:pos="708" w:leader="none"/>
          <w:tab w:val="left" w:pos="900" w:leader="none"/>
        </w:tabs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0"/>
          <w:szCs w:val="20"/>
          <w:lang w:eastAsia="pl-PL"/>
        </w:rPr>
        <w:t>………………………</w:t>
      </w:r>
      <w:r>
        <w:rPr>
          <w:rFonts w:cs="Times New Roman" w:ascii="Cambria" w:hAnsi="Cambria"/>
          <w:sz w:val="20"/>
          <w:szCs w:val="20"/>
          <w:lang w:eastAsia="pl-PL"/>
        </w:rPr>
        <w:t>..</w:t>
      </w:r>
    </w:p>
    <w:p>
      <w:pPr>
        <w:pStyle w:val="Normal"/>
        <w:widowControl w:val="false"/>
        <w:ind w:left="360" w:hanging="0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zwanym dalej w treści Umowy </w:t>
      </w:r>
      <w:r>
        <w:rPr>
          <w:rFonts w:eastAsia="Calibri" w:cs="Times New Roman" w:ascii="Cambria" w:hAnsi="Cambria"/>
          <w:b/>
          <w:sz w:val="20"/>
          <w:szCs w:val="20"/>
        </w:rPr>
        <w:t>Sprzedającym,</w:t>
      </w:r>
    </w:p>
    <w:p>
      <w:pPr>
        <w:pStyle w:val="Normal"/>
        <w:tabs>
          <w:tab w:val="left" w:pos="426" w:leader="none"/>
        </w:tabs>
        <w:jc w:val="center"/>
        <w:rPr>
          <w:rFonts w:ascii="Cambria" w:hAnsi="Cambria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0"/>
          <w:szCs w:val="20"/>
        </w:rPr>
      </w:r>
    </w:p>
    <w:p>
      <w:pPr>
        <w:pStyle w:val="Normal"/>
        <w:tabs>
          <w:tab w:val="left" w:pos="426" w:leader="none"/>
        </w:tabs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0"/>
          <w:szCs w:val="20"/>
        </w:rPr>
        <w:t>§ 1</w:t>
      </w:r>
      <w:r>
        <w:rPr>
          <w:rFonts w:eastAsia="Calibri" w:cs="Times New Roman" w:ascii="Cambria" w:hAnsi="Cambri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before="0" w:after="0"/>
        <w:contextualSpacing/>
        <w:jc w:val="both"/>
        <w:rPr>
          <w:rFonts w:ascii="Cambria" w:hAnsi="Cambria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Zamawiający kupuje, a Sprzedający sprzedaje środki ochrony  </w:t>
      </w:r>
      <w:r>
        <w:rPr>
          <w:rFonts w:eastAsia="Calibri" w:cs="Times New Roman" w:ascii="Cambria" w:hAnsi="Cambria"/>
          <w:bCs/>
          <w:sz w:val="20"/>
          <w:szCs w:val="20"/>
        </w:rPr>
        <w:t>nabywane w ramach postępowania pn.</w:t>
      </w:r>
      <w:r>
        <w:rPr>
          <w:rFonts w:eastAsia="Calibri" w:cs="Times New Roman" w:ascii="Cambria" w:hAnsi="Cambria"/>
          <w:b/>
          <w:bCs/>
          <w:sz w:val="20"/>
          <w:szCs w:val="20"/>
        </w:rPr>
        <w:t xml:space="preserve">  </w:t>
      </w:r>
      <w:r>
        <w:rPr>
          <w:rFonts w:cs="Times New Roman" w:ascii="Cambria" w:hAnsi="Cambria"/>
          <w:b/>
          <w:bCs/>
          <w:sz w:val="20"/>
          <w:szCs w:val="20"/>
          <w:lang w:eastAsia="zh-CN"/>
        </w:rPr>
        <w:t xml:space="preserve">Zakup środków ochrony </w:t>
      </w:r>
      <w:r>
        <w:rPr>
          <w:rFonts w:eastAsia="Calibri" w:cs="Times New Roman" w:ascii="Cambria" w:hAnsi="Cambria"/>
          <w:b/>
          <w:bCs/>
          <w:sz w:val="20"/>
          <w:szCs w:val="20"/>
        </w:rPr>
        <w:t xml:space="preserve">, </w:t>
      </w:r>
      <w:r>
        <w:rPr>
          <w:rFonts w:eastAsia="Calibri" w:cs="Times New Roman" w:ascii="Cambria" w:hAnsi="Cambria"/>
          <w:sz w:val="20"/>
          <w:szCs w:val="20"/>
        </w:rPr>
        <w:t>w ilościach i rodzajach zgodnie z wymogami określonymi w zapytaniu ofertowym</w:t>
      </w:r>
      <w:r>
        <w:rPr>
          <w:rFonts w:eastAsia="Calibri" w:cs="Times New Roman" w:ascii="Cambria" w:hAnsi="Cambria"/>
          <w:bCs/>
          <w:sz w:val="20"/>
          <w:szCs w:val="20"/>
        </w:rPr>
        <w:t>,  zwanym dalej charakterystyką</w:t>
      </w:r>
      <w:r>
        <w:rPr>
          <w:rFonts w:eastAsia="Calibri" w:cs="Times New Roman" w:ascii="Cambria" w:hAnsi="Cambria"/>
          <w:b/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before="0" w:after="0"/>
        <w:contextualSpacing/>
        <w:rPr>
          <w:rFonts w:ascii="Cambria" w:hAnsi="Cambria" w:eastAsia="Calibri" w:cs="Times New Roman"/>
          <w:b/>
          <w:b/>
          <w:bCs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Przedmiot zamówienia obejmuje zakup: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Masek medycznych – 516 sztuk.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Płynu do dezynfekcji powierzchni – 25 sztuk po 1l,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Płynu do dezynfekcji rąk – 30 sztuk po 300ml,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Termometru bezdotykowego – 1 sztuka.</w:t>
      </w:r>
    </w:p>
    <w:p>
      <w:pPr>
        <w:pStyle w:val="Normal"/>
        <w:ind w:left="360" w:hanging="0"/>
        <w:jc w:val="both"/>
        <w:rPr>
          <w:rFonts w:ascii="Cambria" w:hAnsi="Cambria" w:eastAsia="Cambria"/>
          <w:b/>
          <w:b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ahoma" w:cs="Tahoma"/>
          <w:sz w:val="20"/>
          <w:szCs w:val="20"/>
        </w:rPr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ahoma" w:cs="Tahoma" w:ascii="Cambria" w:hAnsi="Cambria"/>
          <w:b/>
          <w:bCs/>
          <w:sz w:val="20"/>
          <w:szCs w:val="20"/>
        </w:rPr>
        <w:t>„Usługi społeczne dla rodziny”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spacing w:before="240" w:after="120"/>
        <w:ind w:right="-6" w:hanging="0"/>
        <w:jc w:val="center"/>
        <w:rPr>
          <w:rFonts w:ascii="Cambria" w:hAnsi="Cambria" w:eastAsia="Calibri" w:cs="Times New Roman"/>
          <w:sz w:val="20"/>
          <w:szCs w:val="20"/>
        </w:rPr>
      </w:pPr>
      <w:bookmarkStart w:id="1" w:name="_GoBack"/>
      <w:bookmarkEnd w:id="1"/>
      <w:r>
        <w:rPr>
          <w:rFonts w:eastAsia="Calibri" w:cs="Times New Roman" w:ascii="Cambria" w:hAnsi="Cambria"/>
          <w:b/>
          <w:bCs/>
          <w:sz w:val="20"/>
          <w:szCs w:val="20"/>
        </w:rPr>
        <w:t>§2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/>
      </w:pPr>
      <w:r>
        <w:rPr>
          <w:rFonts w:eastAsia="Calibri" w:cs="Times New Roman" w:ascii="Cambria" w:hAnsi="Cambria"/>
          <w:sz w:val="20"/>
          <w:szCs w:val="20"/>
        </w:rPr>
        <w:t>Sprzedający dostarczy środki ochrony  w terminie</w:t>
      </w:r>
      <w:r>
        <w:rPr>
          <w:rFonts w:eastAsia="Calibri" w:cs="Times New Roman" w:ascii="Cambria" w:hAnsi="Cambria"/>
          <w:b/>
          <w:sz w:val="20"/>
          <w:szCs w:val="20"/>
        </w:rPr>
        <w:t xml:space="preserve"> do dnia 1</w:t>
      </w:r>
      <w:r>
        <w:rPr>
          <w:rFonts w:eastAsia="Calibri" w:cs="Times New Roman" w:ascii="Cambria" w:hAnsi="Cambria"/>
          <w:b/>
          <w:sz w:val="20"/>
          <w:szCs w:val="20"/>
        </w:rPr>
        <w:t>4</w:t>
      </w:r>
      <w:r>
        <w:rPr>
          <w:rFonts w:eastAsia="Cambria" w:ascii="Cambria" w:hAnsi="Cambria"/>
          <w:b/>
          <w:sz w:val="20"/>
          <w:szCs w:val="20"/>
          <w:lang w:eastAsia="pl-PL"/>
        </w:rPr>
        <w:t>.12.2020r.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Sprzedający zapewni takie opakowanie środków ochrony  jakie jest wymagane, by nie dopuścić do ich uszkodzenia lub pogorszenia ich jakości w trakcie transportu do miejsca dostawy. 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Środki ochrony  będą oznaczone zgodnie z obowiązującymi przepisami, a w szczególności znakami bezpieczeństwa.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Dostarczone towary muszą posiadać wszelkie atesty i certyfikaty wymagane zgodnie z obowiązującymi w tym zakresie przepisami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Sprzedający umożliwi Zamawiającemu sprawdzenie środków ochrony  w celu ich odbioru w miejscu dostawy. Sprawdzenie środków ochrony  będzie polegało na upewnieniu się, że są wolne od wad fizycznych, a w szczególności, że odpowiadają wymogom określonym w charakterystyce. Na okoliczność odbioru przedmiotu dostawy zostanie sporządzony protokół odbioru podpisany przez uprawnionych przedstawicieli Zamawiającego i Sprzedającego.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Cambria" w:hAnsi="Cambria" w:eastAsia="Calibri" w:cs="Times New Roman"/>
          <w:bCs/>
          <w:sz w:val="20"/>
          <w:szCs w:val="20"/>
          <w:u w:val="single"/>
        </w:rPr>
      </w:pPr>
      <w:r>
        <w:rPr>
          <w:rFonts w:eastAsia="Calibri" w:cs="Times New Roman" w:ascii="Cambria" w:hAnsi="Cambria"/>
          <w:sz w:val="20"/>
          <w:szCs w:val="20"/>
        </w:rPr>
        <w:t>Korzyści i ciężary związane z zakupem przedmiotu zamówienia oraz niebezpieczeństwo przypadkowej utraty lub uszkodzenia środków ochrony  przechodzą na Zamawiającego z chwilą wydania Zamawiającemu. Za dzień wydania środków ochrony  Zamawiającemu uważa się dzień, w którym zostały odebrane przez Zamawiającego, potwierdzony protokołem odbioru.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0"/>
          <w:szCs w:val="20"/>
        </w:rPr>
        <w:t>§ 3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Strony </w:t>
      </w:r>
      <w:r>
        <w:rPr>
          <w:rFonts w:eastAsia="Calibri" w:cs="Times New Roman"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>
        <w:rPr>
          <w:rFonts w:eastAsia="Calibri" w:cs="Times New Roman" w:ascii="Cambria" w:hAnsi="Cambria"/>
          <w:b/>
          <w:color w:val="000000"/>
          <w:sz w:val="20"/>
          <w:szCs w:val="20"/>
        </w:rPr>
        <w:t>……………….. zł brutto</w:t>
      </w:r>
      <w:r>
        <w:rPr>
          <w:rFonts w:eastAsia="Calibri" w:cs="Times New Roman" w:ascii="Cambria" w:hAnsi="Cambria"/>
          <w:color w:val="000000"/>
          <w:sz w:val="20"/>
          <w:szCs w:val="20"/>
        </w:rPr>
        <w:t xml:space="preserve"> (słownie: ……………………………………………). 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0"/>
          <w:szCs w:val="20"/>
        </w:rPr>
        <w:t>Zapłata nastąpi po otrzymaniu przez Zamawiającego faktury VAT wraz z protokołem odbioru, przelewem na konto bankowe Sprzedającego wskazane w fakturze.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0"/>
          <w:szCs w:val="20"/>
        </w:rPr>
        <w:t>Zamawiający dokona zapłaty w terminie 14 dni od daty otrzymania prawidłowo wystawionej faktury.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>
      <w:pPr>
        <w:pStyle w:val="Normal"/>
        <w:keepLines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0"/>
          <w:szCs w:val="20"/>
        </w:rPr>
      </w:r>
    </w:p>
    <w:p>
      <w:pPr>
        <w:pStyle w:val="Normal"/>
        <w:keepLines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0"/>
          <w:szCs w:val="20"/>
        </w:rPr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0"/>
          <w:szCs w:val="20"/>
        </w:rPr>
        <w:t>§ 4</w:t>
      </w:r>
    </w:p>
    <w:p>
      <w:pPr>
        <w:pStyle w:val="Normal"/>
        <w:keepLines/>
        <w:numPr>
          <w:ilvl w:val="0"/>
          <w:numId w:val="6"/>
        </w:numPr>
        <w:ind w:left="709" w:hanging="283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W przypadku niewykonania lub nienależytego wykonania umowy przez Sprzedającego Zamawiający może naliczyć karę umowną w następujących przypadkach i wysokościach:</w:t>
      </w:r>
    </w:p>
    <w:p>
      <w:pPr>
        <w:pStyle w:val="Normal"/>
        <w:keepLines/>
        <w:numPr>
          <w:ilvl w:val="1"/>
          <w:numId w:val="6"/>
        </w:numPr>
        <w:tabs>
          <w:tab w:val="left" w:pos="1134" w:leader="none"/>
        </w:tabs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>
      <w:pPr>
        <w:pStyle w:val="Normal"/>
        <w:keepLines/>
        <w:numPr>
          <w:ilvl w:val="1"/>
          <w:numId w:val="6"/>
        </w:numPr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>
      <w:pPr>
        <w:pStyle w:val="Normal"/>
        <w:keepLines/>
        <w:numPr>
          <w:ilvl w:val="1"/>
          <w:numId w:val="6"/>
        </w:numPr>
        <w:tabs>
          <w:tab w:val="left" w:pos="360" w:leader="none"/>
          <w:tab w:val="left" w:pos="1134" w:leader="none"/>
        </w:tabs>
        <w:spacing w:before="0" w:after="120"/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za odstąpienie od umowy przez Zamawiającego z przyczyn leżących po stronie Sprzedającego w wysokości 10 % ceny.</w:t>
      </w:r>
    </w:p>
    <w:p>
      <w:pPr>
        <w:pStyle w:val="Normal"/>
        <w:keepLines/>
        <w:numPr>
          <w:ilvl w:val="0"/>
          <w:numId w:val="7"/>
        </w:numPr>
        <w:tabs>
          <w:tab w:val="left" w:pos="360" w:leader="none"/>
        </w:tabs>
        <w:spacing w:before="0" w:after="120"/>
        <w:ind w:left="709" w:hanging="283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O nałożeniu kary umownej, jej wysokości i podstawie jej nałożenia Zamawiający będzie informował Sprzedającego pisemnie w terminie 14 dni od zaistnienia zdarzenia stanowiącego podstawę nałożenia kary.</w:t>
      </w:r>
    </w:p>
    <w:p>
      <w:pPr>
        <w:pStyle w:val="Normal"/>
        <w:keepLines/>
        <w:numPr>
          <w:ilvl w:val="0"/>
          <w:numId w:val="7"/>
        </w:numPr>
        <w:tabs>
          <w:tab w:val="left" w:pos="360" w:leader="none"/>
        </w:tabs>
        <w:spacing w:before="0" w:after="120"/>
        <w:ind w:left="709" w:hanging="283"/>
        <w:jc w:val="both"/>
        <w:rPr>
          <w:rFonts w:ascii="Cambria" w:hAnsi="Cambria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0"/>
          <w:szCs w:val="20"/>
        </w:rPr>
        <w:t>§ 5</w:t>
      </w:r>
    </w:p>
    <w:p>
      <w:pPr>
        <w:pStyle w:val="Normal"/>
        <w:ind w:left="426" w:hanging="426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          </w:t>
      </w:r>
      <w:r>
        <w:rPr>
          <w:rFonts w:eastAsia="Calibri" w:cs="Times New Roman" w:ascii="Cambria" w:hAnsi="Cambria"/>
          <w:sz w:val="20"/>
          <w:szCs w:val="20"/>
        </w:rPr>
        <w:t>Właściwym do rozpoznania sporów wynikłych na tle realizacji niniejszej umowy jest sąd powszechny właściwy dla siedziby Zamawiającego.</w:t>
      </w:r>
    </w:p>
    <w:p>
      <w:pPr>
        <w:pStyle w:val="Normal"/>
        <w:ind w:left="426" w:hanging="426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keepNext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0"/>
          <w:szCs w:val="20"/>
        </w:rPr>
        <w:t>§ 6</w:t>
      </w:r>
    </w:p>
    <w:p>
      <w:pPr>
        <w:pStyle w:val="Normal"/>
        <w:keepLines/>
        <w:numPr>
          <w:ilvl w:val="3"/>
          <w:numId w:val="8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sprawach nieuregulowanych niniejszą umową obowiązują przepisy Kodeksu Cywilnego i Ustawy z dnia 29 stycznia 2004 r. Prawo Zamówień Publicznych.</w:t>
      </w:r>
    </w:p>
    <w:p>
      <w:pPr>
        <w:pStyle w:val="Normal"/>
        <w:keepLines/>
        <w:numPr>
          <w:ilvl w:val="3"/>
          <w:numId w:val="8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Integralne części niniejszej umowy stanowią: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oferta Wykonawcy,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ofertowe,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odbioru – wzór,</w:t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0"/>
          <w:szCs w:val="20"/>
        </w:rPr>
        <w:t>§ 7</w:t>
      </w:r>
    </w:p>
    <w:p>
      <w:pPr>
        <w:pStyle w:val="Normal"/>
        <w:keepLines/>
        <w:jc w:val="both"/>
        <w:rPr>
          <w:rFonts w:ascii="Cambria" w:hAnsi="Cambria" w:eastAsia="Calibri" w:cs="Times New Roman"/>
          <w:b/>
          <w:b/>
          <w:bCs/>
          <w:smallCaps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          </w:t>
      </w:r>
      <w:r>
        <w:rPr>
          <w:rFonts w:eastAsia="Calibri" w:cs="Times New Roman" w:ascii="Cambria" w:hAnsi="Cambria"/>
          <w:sz w:val="20"/>
          <w:szCs w:val="20"/>
        </w:rPr>
        <w:t>Umowa niniejsza sporządzona została w 2 jednobrzmiących egzemplarzach, po 1 egzemplarzu dla każdej ze stron.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bCs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bCs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bCs/>
          <w:smallCaps/>
          <w:sz w:val="20"/>
          <w:szCs w:val="20"/>
        </w:rPr>
        <w:t>Zamawiający</w:t>
        <w:tab/>
      </w:r>
      <w:r>
        <w:rPr>
          <w:rFonts w:eastAsia="Calibri" w:cs="Times New Roman" w:ascii="Cambria" w:hAnsi="Cambria"/>
          <w:sz w:val="20"/>
          <w:szCs w:val="20"/>
        </w:rPr>
        <w:tab/>
        <w:tab/>
        <w:tab/>
        <w:tab/>
        <w:tab/>
        <w:tab/>
        <w:tab/>
      </w:r>
      <w:r>
        <w:rPr>
          <w:rFonts w:eastAsia="Calibri" w:cs="Times New Roman" w:ascii="Cambria" w:hAnsi="Cambria"/>
          <w:b/>
          <w:smallCaps/>
          <w:sz w:val="20"/>
          <w:szCs w:val="20"/>
        </w:rPr>
        <w:t>Sprzedający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smallCaps/>
          <w:sz w:val="20"/>
          <w:szCs w:val="20"/>
        </w:rPr>
      </w:r>
    </w:p>
    <w:p>
      <w:pPr>
        <w:pStyle w:val="Normal"/>
        <w:rPr/>
      </w:pPr>
      <w:r>
        <w:rPr>
          <w:rFonts w:eastAsia="Calibri" w:cs="Times New Roman" w:ascii="Cambria" w:hAnsi="Cambria"/>
          <w:sz w:val="20"/>
          <w:szCs w:val="20"/>
        </w:rPr>
        <w:t>Pawłów , dnia ………………………</w:t>
      </w:r>
    </w:p>
    <w:p>
      <w:pPr>
        <w:pStyle w:val="Normal"/>
        <w:jc w:val="right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WZÓR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PROTOKÓŁ ODBIORU z dnia …………………………………………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Dostawca: ……………………………………………….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                  ………………………………………………</w:t>
      </w:r>
      <w:r>
        <w:rPr>
          <w:rFonts w:eastAsia="Calibri" w:cs="Times New Roman" w:ascii="Cambria" w:hAnsi="Cambria"/>
          <w:sz w:val="20"/>
          <w:szCs w:val="20"/>
        </w:rPr>
        <w:t>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                  ………………………………………………</w:t>
      </w:r>
      <w:r>
        <w:rPr>
          <w:rFonts w:eastAsia="Calibri" w:cs="Times New Roman" w:ascii="Cambria" w:hAnsi="Cambria"/>
          <w:sz w:val="20"/>
          <w:szCs w:val="20"/>
        </w:rPr>
        <w:t xml:space="preserve">.   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Odbiorca: ………………………………………..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Miejsce odbioru: </w:t>
      </w:r>
      <w:r>
        <w:rPr>
          <w:rFonts w:eastAsia="Calibri" w:cs="Times New Roman" w:ascii="Cambria" w:hAnsi="Cambria"/>
          <w:b/>
          <w:bCs/>
          <w:sz w:val="20"/>
          <w:szCs w:val="20"/>
        </w:rPr>
        <w:t>…………………………………</w:t>
      </w:r>
    </w:p>
    <w:p>
      <w:pPr>
        <w:pStyle w:val="Normal"/>
        <w:rPr>
          <w:rFonts w:ascii="Cambria" w:hAnsi="Cambria" w:cs="Times New Roman"/>
          <w:b/>
          <w:b/>
          <w:bCs/>
          <w:sz w:val="20"/>
          <w:szCs w:val="20"/>
        </w:rPr>
      </w:pPr>
      <w:r>
        <w:rPr>
          <w:rFonts w:cs="Times New Roman" w:ascii="Cambria" w:hAnsi="Cambria"/>
          <w:b/>
          <w:bCs/>
          <w:sz w:val="20"/>
          <w:szCs w:val="20"/>
        </w:rPr>
        <w:t>Data odbioru: ………………………………….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Dostarczono:</w:t>
      </w:r>
    </w:p>
    <w:tbl>
      <w:tblPr>
        <w:tblW w:w="9200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5"/>
        <w:gridCol w:w="2274"/>
        <w:gridCol w:w="1117"/>
        <w:gridCol w:w="1313"/>
        <w:gridCol w:w="2361"/>
      </w:tblGrid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  <w:t>Wartość</w:t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0"/>
                <w:szCs w:val="20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0"/>
                <w:szCs w:val="20"/>
                <w:shd w:fill="FFFF00" w:val="clear"/>
              </w:rPr>
            </w:r>
          </w:p>
        </w:tc>
      </w:tr>
    </w:tbl>
    <w:p>
      <w:pPr>
        <w:pStyle w:val="Normal"/>
        <w:spacing w:before="0" w:after="120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>
      <w:pPr>
        <w:pStyle w:val="Normal"/>
        <w:spacing w:before="0" w:after="120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Strona odbierająca stwierdza, że nie dokonała odbioru z przyczyn określonych w uwagach do protokołu.*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Protokół spisano w dwóch jednobrzmiących egzemplarzach.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Strona przekazująca:                                                                                                                         Strona odbierająca: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……………………………                                                                                                                            …………………………</w:t>
      </w:r>
      <w:r>
        <w:rPr>
          <w:rFonts w:eastAsia="Calibri" w:cs="Times New Roman" w:ascii="Cambria" w:hAnsi="Cambria"/>
          <w:sz w:val="20"/>
          <w:szCs w:val="20"/>
        </w:rPr>
        <w:t>..</w:t>
      </w:r>
    </w:p>
    <w:p>
      <w:pPr>
        <w:pStyle w:val="Normal"/>
        <w:rPr/>
      </w:pPr>
      <w:r>
        <w:rPr>
          <w:rFonts w:eastAsia="Calibri" w:cs="Times New Roman" w:ascii="Cambria" w:hAnsi="Cambria"/>
          <w:sz w:val="20"/>
          <w:szCs w:val="20"/>
        </w:rPr>
        <w:t xml:space="preserve">(Czytelny podpis i pieczęć)                                     </w:t>
        <w:tab/>
        <w:tab/>
        <w:t xml:space="preserve">                                                    (Czytelny podpis )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UWAGI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……………………………………………………………………………………………</w:t>
      </w:r>
      <w:r>
        <w:rPr>
          <w:rFonts w:eastAsia="Calibri" w:cs="Times New Roman" w:ascii="Cambria" w:hAnsi="Cambria"/>
          <w:sz w:val="20"/>
          <w:szCs w:val="20"/>
        </w:rPr>
        <w:t>.……………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>Strona przekazująca:                                                                                                                            Strona odbierająca: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  ……………………………                                                                                                                               …………………………</w:t>
      </w:r>
      <w:r>
        <w:rPr>
          <w:rFonts w:eastAsia="Calibri" w:cs="Times New Roman" w:ascii="Cambria" w:hAnsi="Cambria"/>
          <w:sz w:val="20"/>
          <w:szCs w:val="20"/>
        </w:rPr>
        <w:t>..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  <w:t xml:space="preserve">(Czytelny podpis i pieczęć)                                     </w:t>
        <w:tab/>
        <w:tab/>
        <w:t xml:space="preserve">                                                       (Czytelny podpis )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ind w:left="360" w:hanging="0"/>
        <w:rPr/>
      </w:pPr>
      <w:r>
        <w:rPr>
          <w:rFonts w:eastAsia="Calibri" w:cs="Times New Roman" w:ascii="Cambria" w:hAnsi="Cambria"/>
          <w:sz w:val="20"/>
          <w:szCs w:val="20"/>
        </w:rPr>
        <w:t xml:space="preserve">*  </w:t>
      </w:r>
      <w:r>
        <w:rPr>
          <w:rFonts w:eastAsia="Calibri" w:cs="Times New Roman" w:ascii="Cambria" w:hAnsi="Cambria"/>
          <w:i/>
          <w:sz w:val="20"/>
          <w:szCs w:val="20"/>
        </w:rPr>
        <w:t>niepotrzebne skreślić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6120130" cy="70929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b/>
        <w:effect w:val="none"/>
        <w:szCs w:val="20"/>
        <w:rFonts w:ascii="Cambria" w:hAnsi="Cambria"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Cambria" w:hAnsi="Cambria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lowerLetter"/>
      <w:lvlText w:val="%4)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  <w:rPr>
        <w:sz w:val="20"/>
        <w:b/>
        <w:szCs w:val="18"/>
        <w:rFonts w:ascii="Cambria" w:hAnsi="Cambria" w:cs="Cambr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sz w:val="20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 w:val="false"/>
      <w:bCs w:val="false"/>
      <w:i w:val="false"/>
      <w:iCs w:val="false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34">
    <w:name w:val="ListLabel 34"/>
    <w:qFormat/>
    <w:rPr>
      <w:rFonts w:ascii="Cambria" w:hAnsi="Cambria"/>
      <w:b/>
      <w:sz w:val="20"/>
    </w:rPr>
  </w:style>
  <w:style w:type="character" w:styleId="ListLabel35">
    <w:name w:val="ListLabel 35"/>
    <w:qFormat/>
    <w:rPr>
      <w:rFonts w:ascii="Cambria" w:hAnsi="Cambria" w:eastAsia="Times New Roman" w:cs="Times New Roman"/>
      <w:sz w:val="20"/>
    </w:rPr>
  </w:style>
  <w:style w:type="character" w:styleId="ListLabel36">
    <w:name w:val="ListLabel 36"/>
    <w:qFormat/>
    <w:rPr>
      <w:rFonts w:ascii="Cambria" w:hAnsi="Cambria" w:cs="Cambria"/>
      <w:b/>
      <w:color w:val="000000"/>
      <w:sz w:val="20"/>
      <w:szCs w:val="18"/>
    </w:rPr>
  </w:style>
  <w:style w:type="character" w:styleId="ListLabel37">
    <w:name w:val="ListLabel 37"/>
    <w:qFormat/>
    <w:rPr>
      <w:sz w:val="20"/>
      <w:szCs w:val="24"/>
    </w:rPr>
  </w:style>
  <w:style w:type="character" w:styleId="ListLabel38">
    <w:name w:val="ListLabel 38"/>
    <w:qFormat/>
    <w:rPr>
      <w:rFonts w:ascii="Cambria" w:hAnsi="Cambria" w:cs="Arial"/>
      <w:sz w:val="20"/>
    </w:rPr>
  </w:style>
  <w:style w:type="character" w:styleId="ListLabel39">
    <w:name w:val="ListLabel 39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40">
    <w:name w:val="ListLabel 40"/>
    <w:qFormat/>
    <w:rPr>
      <w:rFonts w:ascii="Cambria" w:hAnsi="Cambria"/>
      <w:b/>
      <w:sz w:val="20"/>
    </w:rPr>
  </w:style>
  <w:style w:type="character" w:styleId="ListLabel41">
    <w:name w:val="ListLabel 41"/>
    <w:qFormat/>
    <w:rPr>
      <w:rFonts w:ascii="Cambria" w:hAnsi="Cambria" w:eastAsia="Times New Roman" w:cs="Times New Roman"/>
      <w:sz w:val="20"/>
    </w:rPr>
  </w:style>
  <w:style w:type="character" w:styleId="ListLabel42">
    <w:name w:val="ListLabel 42"/>
    <w:qFormat/>
    <w:rPr>
      <w:rFonts w:ascii="Cambria" w:hAnsi="Cambria" w:cs="Cambria"/>
      <w:b/>
      <w:color w:val="000000"/>
      <w:sz w:val="20"/>
      <w:szCs w:val="18"/>
    </w:rPr>
  </w:style>
  <w:style w:type="character" w:styleId="ListLabel43">
    <w:name w:val="ListLabel 43"/>
    <w:qFormat/>
    <w:rPr>
      <w:sz w:val="20"/>
      <w:szCs w:val="24"/>
    </w:rPr>
  </w:style>
  <w:style w:type="character" w:styleId="ListLabel44">
    <w:name w:val="ListLabel 44"/>
    <w:qFormat/>
    <w:rPr>
      <w:rFonts w:ascii="Cambria" w:hAnsi="Cambria" w:cs="Arial"/>
      <w:sz w:val="20"/>
    </w:rPr>
  </w:style>
  <w:style w:type="character" w:styleId="ListLabel45">
    <w:name w:val="ListLabel 45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46">
    <w:name w:val="ListLabel 46"/>
    <w:qFormat/>
    <w:rPr>
      <w:rFonts w:ascii="Cambria" w:hAnsi="Cambria"/>
      <w:b/>
      <w:sz w:val="20"/>
    </w:rPr>
  </w:style>
  <w:style w:type="character" w:styleId="ListLabel47">
    <w:name w:val="ListLabel 47"/>
    <w:qFormat/>
    <w:rPr>
      <w:rFonts w:ascii="Cambria" w:hAnsi="Cambria" w:eastAsia="Times New Roman" w:cs="Times New Roman"/>
      <w:sz w:val="20"/>
    </w:rPr>
  </w:style>
  <w:style w:type="character" w:styleId="ListLabel48">
    <w:name w:val="ListLabel 48"/>
    <w:qFormat/>
    <w:rPr>
      <w:rFonts w:ascii="Cambria" w:hAnsi="Cambria" w:cs="Cambria"/>
      <w:b/>
      <w:color w:val="000000"/>
      <w:sz w:val="20"/>
      <w:szCs w:val="18"/>
    </w:rPr>
  </w:style>
  <w:style w:type="character" w:styleId="ListLabel49">
    <w:name w:val="ListLabel 49"/>
    <w:qFormat/>
    <w:rPr>
      <w:sz w:val="20"/>
      <w:szCs w:val="24"/>
    </w:rPr>
  </w:style>
  <w:style w:type="character" w:styleId="ListLabel50">
    <w:name w:val="ListLabel 50"/>
    <w:qFormat/>
    <w:rPr>
      <w:rFonts w:ascii="Cambria" w:hAnsi="Cambria" w:cs="Arial"/>
      <w:sz w:val="20"/>
    </w:rPr>
  </w:style>
  <w:style w:type="character" w:styleId="ListLabel169">
    <w:name w:val="ListLabel 169"/>
    <w:qFormat/>
    <w:rPr>
      <w:rFonts w:ascii="Cambria" w:hAnsi="Cambria" w:cs="Arial"/>
      <w:sz w:val="20"/>
    </w:rPr>
  </w:style>
  <w:style w:type="character" w:styleId="ListLabel168">
    <w:name w:val="ListLabel 168"/>
    <w:qFormat/>
    <w:rPr>
      <w:sz w:val="20"/>
      <w:szCs w:val="24"/>
    </w:rPr>
  </w:style>
  <w:style w:type="character" w:styleId="ListLabel167">
    <w:name w:val="ListLabel 167"/>
    <w:qFormat/>
    <w:rPr>
      <w:rFonts w:ascii="Cambria" w:hAnsi="Cambria" w:cs="Cambria"/>
      <w:b/>
      <w:color w:val="000000"/>
      <w:sz w:val="20"/>
      <w:szCs w:val="18"/>
    </w:rPr>
  </w:style>
  <w:style w:type="character" w:styleId="ListLabel166">
    <w:name w:val="ListLabel 166"/>
    <w:qFormat/>
    <w:rPr>
      <w:rFonts w:ascii="Cambria" w:hAnsi="Cambria" w:eastAsia="Times New Roman" w:cs="Times New Roman"/>
      <w:sz w:val="20"/>
    </w:rPr>
  </w:style>
  <w:style w:type="character" w:styleId="ListLabel165">
    <w:name w:val="ListLabel 165"/>
    <w:qFormat/>
    <w:rPr>
      <w:rFonts w:ascii="Cambria" w:hAnsi="Cambria"/>
      <w:b/>
      <w:sz w:val="20"/>
    </w:rPr>
  </w:style>
  <w:style w:type="character" w:styleId="ListLabel164">
    <w:name w:val="ListLabel 164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63">
    <w:name w:val="ListLabel 163"/>
    <w:qFormat/>
    <w:rPr>
      <w:rFonts w:ascii="Cambria" w:hAnsi="Cambria" w:cs="Arial"/>
      <w:sz w:val="20"/>
    </w:rPr>
  </w:style>
  <w:style w:type="character" w:styleId="ListLabel162">
    <w:name w:val="ListLabel 162"/>
    <w:qFormat/>
    <w:rPr>
      <w:sz w:val="20"/>
      <w:szCs w:val="24"/>
    </w:rPr>
  </w:style>
  <w:style w:type="character" w:styleId="ListLabel161">
    <w:name w:val="ListLabel 161"/>
    <w:qFormat/>
    <w:rPr>
      <w:rFonts w:ascii="Cambria" w:hAnsi="Cambria" w:cs="Cambria"/>
      <w:b/>
      <w:color w:val="000000"/>
      <w:sz w:val="20"/>
      <w:szCs w:val="18"/>
    </w:rPr>
  </w:style>
  <w:style w:type="character" w:styleId="ListLabel160">
    <w:name w:val="ListLabel 160"/>
    <w:qFormat/>
    <w:rPr>
      <w:rFonts w:ascii="Cambria" w:hAnsi="Cambria" w:eastAsia="Times New Roman" w:cs="Times New Roman"/>
      <w:sz w:val="20"/>
    </w:rPr>
  </w:style>
  <w:style w:type="character" w:styleId="ListLabel159">
    <w:name w:val="ListLabel 159"/>
    <w:qFormat/>
    <w:rPr>
      <w:rFonts w:ascii="Cambria" w:hAnsi="Cambria"/>
      <w:b/>
      <w:sz w:val="20"/>
    </w:rPr>
  </w:style>
  <w:style w:type="character" w:styleId="ListLabel158">
    <w:name w:val="ListLabel 158"/>
    <w:qFormat/>
    <w:rPr>
      <w:rFonts w:ascii="Cambria" w:hAnsi="Cambria" w:cs="Garamond"/>
      <w:b w:val="false"/>
      <w:bCs w:val="false"/>
      <w:strike w:val="false"/>
      <w:dstrike w:val="false"/>
      <w:color w:val="00000A"/>
      <w:sz w:val="22"/>
      <w:szCs w:val="22"/>
      <w:u w:val="none"/>
      <w:effect w:val="non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Times New Roman"/>
      <w:b/>
      <w:bCs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eastAsia="Times New Roman"/>
      <w:sz w:val="20"/>
      <w:szCs w:val="20"/>
      <w:lang w:eastAsia="pl-P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eastAsia="Times New Roman"/>
      <w:sz w:val="20"/>
      <w:szCs w:val="20"/>
      <w:lang w:eastAsia="pl-P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Calibri" w:hAnsi="Calibri" w:eastAsia="Calibri" w:cs="Calibri"/>
      <w:sz w:val="22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b/>
      <w:u w:val="non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b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 w:val="fals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b w:val="false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Domylnaczcionkaakapitu">
    <w:name w:val="Domyślna czcionka akapitu"/>
    <w:qFormat/>
    <w:rPr/>
  </w:style>
  <w:style w:type="character" w:styleId="AkapitzlistZnak">
    <w:name w:val="Akapit z listą Znak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treci">
    <w:name w:val="Tekst treści_"/>
    <w:qFormat/>
    <w:rPr>
      <w:rFonts w:ascii="Lucida Sans Unicode" w:hAnsi="Lucida Sans Unicode" w:eastAsia="Lucida Sans Unicode" w:cs="Lucida Sans Unicode"/>
      <w:sz w:val="17"/>
      <w:szCs w:val="17"/>
      <w:highlight w:val="white"/>
    </w:rPr>
  </w:style>
  <w:style w:type="character" w:styleId="IGindeksgrny">
    <w:name w:val="_IG_ – indeks górny"/>
    <w:qFormat/>
    <w:rPr>
      <w:b w:val="false"/>
      <w:i w:val="false"/>
      <w:vanish w:val="false"/>
      <w:spacing w:val="0"/>
      <w:vertAlign w:val="superscript"/>
    </w:rPr>
  </w:style>
  <w:style w:type="character" w:styleId="Ppogrubienie">
    <w:name w:val="_P_ – pogrubienie"/>
    <w:qFormat/>
    <w:rPr>
      <w:b/>
    </w:rPr>
  </w:style>
  <w:style w:type="character" w:styleId="Kkursywa">
    <w:name w:val="_K_ – kursywa"/>
    <w:qFormat/>
    <w:rPr>
      <w:i/>
    </w:rPr>
  </w:style>
  <w:style w:type="character" w:styleId="Mocnowyrniony">
    <w:name w:val="Mocno wyróżniony"/>
    <w:qFormat/>
    <w:rPr>
      <w:b/>
      <w:bCs/>
    </w:rPr>
  </w:style>
  <w:style w:type="character" w:styleId="ListLabel149">
    <w:name w:val="ListLabel 149"/>
    <w:qFormat/>
    <w:rPr>
      <w:rFonts w:ascii="Cambria" w:hAnsi="Cambria" w:cs="Times New Roman"/>
      <w:sz w:val="20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  <w:b w:val="false"/>
      <w:bCs w:val="false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70">
    <w:name w:val="ListLabel 170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171">
    <w:name w:val="ListLabel 171"/>
    <w:qFormat/>
    <w:rPr>
      <w:rFonts w:ascii="Cambria" w:hAnsi="Cambria"/>
      <w:b/>
      <w:sz w:val="20"/>
    </w:rPr>
  </w:style>
  <w:style w:type="character" w:styleId="ListLabel172">
    <w:name w:val="ListLabel 172"/>
    <w:qFormat/>
    <w:rPr>
      <w:rFonts w:ascii="Cambria" w:hAnsi="Cambria" w:eastAsia="Times New Roman" w:cs="Times New Roman"/>
      <w:sz w:val="20"/>
    </w:rPr>
  </w:style>
  <w:style w:type="character" w:styleId="ListLabel173">
    <w:name w:val="ListLabel 173"/>
    <w:qFormat/>
    <w:rPr>
      <w:rFonts w:ascii="Cambria" w:hAnsi="Cambria" w:cs="Cambria"/>
      <w:b/>
      <w:color w:val="000000"/>
      <w:sz w:val="20"/>
      <w:szCs w:val="18"/>
    </w:rPr>
  </w:style>
  <w:style w:type="character" w:styleId="ListLabel174">
    <w:name w:val="ListLabel 174"/>
    <w:qFormat/>
    <w:rPr>
      <w:sz w:val="20"/>
      <w:szCs w:val="24"/>
    </w:rPr>
  </w:style>
  <w:style w:type="character" w:styleId="ListLabel175">
    <w:name w:val="ListLabel 175"/>
    <w:qFormat/>
    <w:rPr>
      <w:rFonts w:ascii="Cambria" w:hAnsi="Cambria" w:cs="Arial"/>
      <w:sz w:val="20"/>
    </w:rPr>
  </w:style>
  <w:style w:type="character" w:styleId="ListLabel176">
    <w:name w:val="ListLabel 176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177">
    <w:name w:val="ListLabel 177"/>
    <w:qFormat/>
    <w:rPr>
      <w:rFonts w:ascii="Cambria" w:hAnsi="Cambria"/>
      <w:b/>
      <w:sz w:val="20"/>
    </w:rPr>
  </w:style>
  <w:style w:type="character" w:styleId="ListLabel178">
    <w:name w:val="ListLabel 178"/>
    <w:qFormat/>
    <w:rPr>
      <w:rFonts w:ascii="Cambria" w:hAnsi="Cambria" w:eastAsia="Times New Roman" w:cs="Times New Roman"/>
      <w:sz w:val="20"/>
    </w:rPr>
  </w:style>
  <w:style w:type="character" w:styleId="ListLabel179">
    <w:name w:val="ListLabel 179"/>
    <w:qFormat/>
    <w:rPr>
      <w:rFonts w:ascii="Cambria" w:hAnsi="Cambria" w:cs="Cambria"/>
      <w:b/>
      <w:color w:val="000000"/>
      <w:sz w:val="20"/>
      <w:szCs w:val="18"/>
    </w:rPr>
  </w:style>
  <w:style w:type="character" w:styleId="ListLabel180">
    <w:name w:val="ListLabel 180"/>
    <w:qFormat/>
    <w:rPr>
      <w:sz w:val="20"/>
      <w:szCs w:val="24"/>
    </w:rPr>
  </w:style>
  <w:style w:type="character" w:styleId="ListLabel181">
    <w:name w:val="ListLabel 181"/>
    <w:qFormat/>
    <w:rPr>
      <w:rFonts w:ascii="Cambria" w:hAnsi="Cambria" w:cs="Arial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treci1">
    <w:name w:val="Tekst treści"/>
    <w:basedOn w:val="Normal"/>
    <w:qFormat/>
    <w:pPr>
      <w:widowControl w:val="false"/>
      <w:spacing w:lineRule="auto" w:line="240" w:before="60" w:after="0"/>
      <w:ind w:left="0" w:right="0"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WZORkursywapodlinia">
    <w:name w:val="WZOR (kursywa pod linia)......................"/>
    <w:basedOn w:val="Normal"/>
    <w:qFormat/>
    <w:pPr>
      <w:widowControl w:val="false"/>
      <w:suppressAutoHyphens w:val="true"/>
      <w:spacing w:lineRule="atLeast" w:line="180" w:before="0" w:after="0"/>
      <w:textAlignment w:val="baseline"/>
    </w:pPr>
    <w:rPr>
      <w:rFonts w:ascii="Myriad Pro;Times New Roman" w:hAnsi="Myriad Pro;Times New Roman" w:eastAsia="Times New Roman" w:cs="Myriad Pro;Times New Roman"/>
      <w:i/>
      <w:iCs/>
      <w:color w:val="000000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FD1-61BF-4A42-9264-E3F50FB4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LibreOffice/5.1.4.2$Windows_x86 LibreOffice_project/f99d75f39f1c57ebdd7ffc5f42867c12031db97a</Application>
  <Pages>3</Pages>
  <Words>755</Words>
  <Characters>5034</Characters>
  <CharactersWithSpaces>6455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2017-04-19T06:03:00Z</cp:lastPrinted>
  <dcterms:modified xsi:type="dcterms:W3CDTF">2020-11-20T14:28:24Z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